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19AA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 изменено с 5 июня 2020 г. - </w:t>
      </w:r>
      <w:hyperlink r:id="rId4" w:anchor="/document/74192585/entry/10011" w:history="1">
        <w:r w:rsidRPr="006819AA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1"/>
          <w:szCs w:val="21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anchor="/document/77697960/entry/0" w:history="1">
        <w:r w:rsidRPr="006819AA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6819AA">
        <w:rPr>
          <w:rFonts w:ascii="Times New Roman" w:eastAsia="Times New Roman" w:hAnsi="Times New Roman" w:cs="Times New Roman"/>
          <w:sz w:val="34"/>
          <w:szCs w:val="34"/>
          <w:lang w:eastAsia="ru-RU"/>
        </w:rPr>
        <w:t>Постановление Правительства РФ от 17 ноября 2015 г. N 1239</w:t>
      </w:r>
      <w:r w:rsidRPr="006819AA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"Об утверждении Правил выявления детей, проявивших выдающиеся способности, и сопровождения их дальнейшего развития"</w:t>
      </w:r>
    </w:p>
    <w:p w:rsidR="006819AA" w:rsidRPr="006819AA" w:rsidRDefault="006819AA" w:rsidP="006819AA">
      <w:pPr>
        <w:pBdr>
          <w:bottom w:val="dashed" w:sz="8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изменен с 5 июня 2020 г. - </w:t>
      </w:r>
      <w:hyperlink r:id="rId6" w:anchor="/document/74192585/entry/12420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77697960/entry/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 </w:t>
      </w:r>
      <w:hyperlink r:id="rId8" w:anchor="/document/71251462/entry/100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Правила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выявления детей, проявивших выдающиеся способности, и сопровождения их дальнейшего развития.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изменен с 5 июня 2020 г. - </w:t>
      </w:r>
      <w:hyperlink r:id="rId9" w:anchor="/document/74192585/entry/12420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/document/77697960/entry/2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в 2015 году реализация настоящего постановления осуществляется с учетом следующих особенностей: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Министерство образования и науки Российской Федерации: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 </w:t>
      </w:r>
      <w:hyperlink r:id="rId11" w:anchor="/multilink/71251462/paragraph/6/number/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перечни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государственными органами перечней мероприятий федеральных государственных органов, сформированных в соответствии с </w:t>
      </w:r>
      <w:hyperlink r:id="rId12" w:anchor="/document/71251462/entry/100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пунктами 4 - 6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до 27 ноября 2015 г. перечни мероприятий на 2014 - 2015 учебный год и на 2015 - 2016 учебный год оператору, определенному в соответствии с </w:t>
      </w:r>
      <w:hyperlink r:id="rId13" w:anchor="/document/71251462/entry/1007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7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(далее - оператор);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сведения о таких детях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обобщенные </w:t>
      </w: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детях, проявивших выдающиеся способности). Размещение оператором обобщенных сведений о детях, проявивших выдающиеся способности, в государственном информационном ресурсе, предусмотренном </w:t>
      </w:r>
      <w:hyperlink r:id="rId14" w:anchor="/document/71251462/entry/1009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9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Правил, осуществляется в 2-недельный срок со дня начала его функционирования;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если оператор не определен до 2 декабря 2015 г. в соответствии с </w:t>
      </w:r>
      <w:hyperlink r:id="rId15" w:anchor="/document/71251462/entry/1007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7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 пунктом 7 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3.1 изменен с 5 июня 2020 г. - </w:t>
      </w:r>
      <w:hyperlink r:id="rId16" w:anchor="/document/74192585/entry/10013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/document/77697960/entry/3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предоставления субсидий организации, осуществляющей организацию выявления, и сопровождения дальнейшего развития детей, проявивших выдающиеся способности, осуществлять в пределах бюджетных ассигнований, предусмотренных Министерству просвещения Российской Федерации в федеральном бюджете на указанные цели в рамках </w:t>
      </w:r>
      <w:hyperlink r:id="rId18" w:anchor="/document/71848426/entry/100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государственной программы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"Развитие образования", утвержденной </w:t>
      </w:r>
      <w:hyperlink r:id="rId19" w:anchor="/document/71848426/entry/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постановлением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26 декабря 2017 г. N 1642 "Об утверждении государственной программы Российской Федерации "Развитие образования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", в размере 25 млн. рублей ежегодно.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дополнено пунктом 3.2 с 5 июня 2020 г. - </w:t>
      </w:r>
      <w:hyperlink r:id="rId20" w:anchor="/document/74192585/entry/10014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2020 году реализация настоящего постановления осуществляется с учетом того, что Министерство просвещения Российской Федерации обеспечивает сбор предложений для формирования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творческих и спортивных достижений, на 2020/21 учебный год до 1 сентября 2020 г. и утверждает этот перечень до 15 декабря 2020 г.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Настоящее постановление вступает в силу со дня его </w:t>
      </w:r>
      <w:hyperlink r:id="rId21" w:anchor="/document/71251463/entry/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официального опубликования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7"/>
        <w:gridCol w:w="3499"/>
      </w:tblGrid>
      <w:tr w:rsidR="006819AA" w:rsidRPr="006819AA" w:rsidTr="006819AA">
        <w:tc>
          <w:tcPr>
            <w:tcW w:w="3300" w:type="pct"/>
            <w:shd w:val="clear" w:color="auto" w:fill="FFFFFF"/>
            <w:vAlign w:val="bottom"/>
            <w:hideMark/>
          </w:tcPr>
          <w:p w:rsidR="006819AA" w:rsidRPr="006819AA" w:rsidRDefault="006819AA" w:rsidP="0068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  <w:r w:rsidRPr="0068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819AA" w:rsidRPr="006819AA" w:rsidRDefault="006819AA" w:rsidP="00681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изменено с 5 июня 2020 г. - </w:t>
      </w:r>
      <w:hyperlink r:id="rId22" w:anchor="/document/74192585/entry/12419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/document/77697960/entry/1000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r w:rsidRPr="006819AA">
        <w:rPr>
          <w:rFonts w:ascii="Times New Roman" w:eastAsia="Times New Roman" w:hAnsi="Times New Roman" w:cs="Times New Roman"/>
          <w:sz w:val="39"/>
          <w:szCs w:val="39"/>
          <w:lang w:eastAsia="ru-RU"/>
        </w:rPr>
        <w:t>Правила</w:t>
      </w:r>
      <w:r w:rsidRPr="006819AA">
        <w:rPr>
          <w:rFonts w:ascii="Times New Roman" w:eastAsia="Times New Roman" w:hAnsi="Times New Roman" w:cs="Times New Roman"/>
          <w:sz w:val="39"/>
          <w:szCs w:val="39"/>
          <w:lang w:eastAsia="ru-RU"/>
        </w:rPr>
        <w:br/>
        <w:t>выявления детей, проявивших выдающиеся способности, и сопровождения их дальнейшего развития</w:t>
      </w:r>
      <w:r w:rsidRPr="006819AA">
        <w:rPr>
          <w:rFonts w:ascii="Times New Roman" w:eastAsia="Times New Roman" w:hAnsi="Times New Roman" w:cs="Times New Roman"/>
          <w:sz w:val="39"/>
          <w:szCs w:val="39"/>
          <w:lang w:eastAsia="ru-RU"/>
        </w:rPr>
        <w:br/>
        <w:t>(утв. </w:t>
      </w:r>
      <w:hyperlink r:id="rId24" w:anchor="/document/71251462/entry/0" w:history="1">
        <w:r w:rsidRPr="006819AA">
          <w:rPr>
            <w:rFonts w:ascii="Times New Roman" w:eastAsia="Times New Roman" w:hAnsi="Times New Roman" w:cs="Times New Roman"/>
            <w:sz w:val="39"/>
            <w:u w:val="single"/>
            <w:lang w:eastAsia="ru-RU"/>
          </w:rPr>
          <w:t>постановлением</w:t>
        </w:r>
      </w:hyperlink>
      <w:r w:rsidRPr="006819AA">
        <w:rPr>
          <w:rFonts w:ascii="Times New Roman" w:eastAsia="Times New Roman" w:hAnsi="Times New Roman" w:cs="Times New Roman"/>
          <w:sz w:val="39"/>
          <w:szCs w:val="39"/>
          <w:lang w:eastAsia="ru-RU"/>
        </w:rPr>
        <w:t> Правительства РФ от 17 ноября 2015 г. N 1239)</w:t>
      </w:r>
    </w:p>
    <w:p w:rsidR="006819AA" w:rsidRPr="006819AA" w:rsidRDefault="006819AA" w:rsidP="006819AA">
      <w:pPr>
        <w:pBdr>
          <w:bottom w:val="dashed" w:sz="8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изменен с 5 июня 2020 г. - </w:t>
      </w:r>
      <w:hyperlink r:id="rId25" w:anchor="/document/74192585/entry/12420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/document/77697960/entry/100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определяют порядок выявления детей, проявивших выдающиеся способности (далее - одаренные дети),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организациями, в том числе региональными центрами выявления, поддержки и развития способностей и талантов у детей и молодежи (далее - центры для одаренных детей и молодежи) и региональными центрами спортивной подготовки, а также порядок сопровождения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дальнейшего развития одаренных детей.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изменен с 5 июня 2020 г. - </w:t>
      </w:r>
      <w:hyperlink r:id="rId27" w:anchor="/document/74192585/entry/12420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anchor="/document/77697960/entry/1002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 осуществляется на основе наличия созданных ими результата интеллектуальной деятельности, подтвержденного патентом или свидетельством, и (или) публикации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(далее - личные достижения), либо посредством проведения олимпиад и иных интеллектуальных и (или) творческих конкурсов, мероприятий, направленных на развитие интеллектуальных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(далее - мероприятия).</w:t>
      </w:r>
      <w:proofErr w:type="gramEnd"/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изменен с 5 июня 2020 г. - </w:t>
      </w:r>
      <w:hyperlink r:id="rId29" w:anchor="/document/74192585/entry/1242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/document/77697960/entry/1003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Для формирования перечня мероприятий на очередной учебный год (далее - перечень мероприятий) организаторы мероприятий, за исключением мероприятий, указанных в </w:t>
      </w:r>
      <w:hyperlink r:id="rId31" w:anchor="/document/71251462/entry/103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пункте 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1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представляют до 1 июня текущего года свои предложения по перечню мероприятий в Министерство просвещения Российской Федерации, а также документы, подтверждающие соответствие предлагаемых мероприятий следующим критериям: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"а" изменен с 5 июня 2020 г. - </w:t>
      </w:r>
      <w:hyperlink r:id="rId32" w:anchor="/document/74192585/entry/1003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anchor="/document/77697960/entry/1003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наличие утвержденного организатором мероприятия положения о мероприятии (регламента),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 (или) судейской коллегии, об этапах и о сроках проведения мероприятия, номинациях, критериях отбора победителей и призеров мероприятия, финансовом обеспечении проведения мероприятия;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"б" изменен с 5 июня 2020 г. - </w:t>
      </w:r>
      <w:hyperlink r:id="rId34" w:anchor="/document/74192585/entry/10032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anchor="/document/77697960/entry/10032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проведение мероприятия в несколько этапов, при этом заключительный этап мероприятия проводится обязательно в очной форме (в случае если заключительный этап мероприятия проводится организатором этого мероприятия в 2020 году, допускается его проведение в дистанционной форме);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наличие у организатора мероприятия финансовых, организационных, методических и иных ресурсов, необходимых для проведения мероприятия;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"г" изменен с 5 июня 2020 г. - </w:t>
      </w:r>
      <w:hyperlink r:id="rId36" w:anchor="/document/74192585/entry/10034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/document/77697960/entry/10034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наличие у организатора мероприятия официального сайта в информационно-телекоммуникационной сети "Интернет" (далее - сеть "Интернет"), на котором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информация о мероприятии, а в отношении мероприятий, проводимых повторно, - о результатах (итогах) проведения предыдущего мероприятия;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</w:t>
      </w:r>
      <w:proofErr w:type="spellStart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" изменен с 5 июня 2020 г. - </w:t>
      </w:r>
      <w:hyperlink r:id="rId38" w:anchor="/document/74192585/entry/12422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anchor="/document/77697960/entry/10035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в средствах массовой информации и сети "Интернет" информации о проведении мероприятия, а в отношении мероприятий, проводимых повторно, - о результатах (итогах) проведения предыдущего мероприятия;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дополнен подпунктом "е" с 5 июня 2020 г. - </w:t>
      </w:r>
      <w:hyperlink r:id="rId40" w:anchor="/document/74192585/entry/12423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статус мероприятия не ниже регионального, определяемый в соответствии с </w:t>
      </w:r>
      <w:hyperlink r:id="rId41" w:anchor="/document/74966458/entry/100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порядком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экспертизы мероприятий, утверждаемым Министерством просвещения Российской Федерации совместно с Министерством науки и высшего образования Российской Федерации.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дополнены пунктом 3.1 с 5 июня 2020 г. - </w:t>
      </w:r>
      <w:hyperlink r:id="rId42" w:anchor="/document/74192585/entry/12424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перечень мероприятий включаются следующие мероприятия (предложения по ним, формируемые согласно </w:t>
      </w:r>
      <w:hyperlink r:id="rId43" w:anchor="/document/71251462/entry/1003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пункту 3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в Министерство просвещения Российской Федерации не направляются, экспертиза в соответствии с порядком проведения экспертизы мероприятий в отношении указанных мероприятий не проводится):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всероссийская олимпиада школьников (заключительный и региональный этапы), предусмотренная </w:t>
      </w:r>
      <w:hyperlink r:id="rId44" w:anchor="/document/70291362/entry/108892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частью 3 статьи 77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олимпиады школьников, включенные в перечень олимпиад школьников и их уровней на соответствующий учебный год, утверждаемый Министерством науки и высшего образования Российской Федерации в соответствии с </w:t>
      </w:r>
      <w:hyperlink r:id="rId45" w:anchor="/document/70291362/entry/108892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частью 3 статьи 77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международные олимпиады по общеобразовательным предметам, сформированные в соответствии с </w:t>
      </w:r>
      <w:hyperlink r:id="rId46" w:anchor="/document/70291362/entry/10882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1 части 4 статьи 71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"Об образовании в Российской Федерации";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международные спортивные соревнования с участием спортивных сборных команд Российской Федерации,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территории Российской Федерации, всероссийские физкультурные мероприятия и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по представлению Министерства спорта Российской Федерации;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международные творческие мероприятия и конкурсы по представлению Министерства культуры Российской Федерации.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дополнены пунктом 3.2 с 5 июня 2020 г. - </w:t>
      </w:r>
      <w:hyperlink r:id="rId47" w:anchor="/document/74192585/entry/12424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спорта Российской Федерации и Министерство культуры Российской Федерации представляют в Министерство просвещения Российской Федерации предложения по перечню мероприятий, указанных в </w:t>
      </w:r>
      <w:hyperlink r:id="rId48" w:anchor="/document/71251462/entry/1031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подпунктах "г"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9" w:anchor="/document/71251462/entry/10315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"</w:t>
        </w:r>
        <w:proofErr w:type="spellStart"/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д</w:t>
        </w:r>
        <w:proofErr w:type="spellEnd"/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" пункта 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1</w:t>
        </w:r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 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Правил, на очередной учебный год, а также сведения об </w:t>
      </w:r>
      <w:hyperlink r:id="rId50" w:anchor="/document/400481617/entry/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уполномоченной организации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ответственной за предоставление информации, указанной в </w:t>
      </w:r>
      <w:hyperlink r:id="rId51" w:anchor="/document/71251462/entry/1006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пункте 6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 (наименование, номер телефона и адрес электронной почты организации), до 1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текущего учебного года.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изменен с 5 июня 2020 г. - </w:t>
      </w:r>
      <w:hyperlink r:id="rId52" w:anchor="/document/74192585/entry/12425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anchor="/document/77697960/entry/1004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 формирует при участии организации, осуществляющей организацию выявления и сопровождения дальнейшего развития одаренных детей, - Образовательного Фонда "Талант и успех" (далее - оператор) - проект перечня мероприятий, в который включены мероприятия, прошедшие экспертизу в соответствии с порядком проведения экспертизы мероприятий, а также мероприятия, указанные в </w:t>
      </w:r>
      <w:hyperlink r:id="rId54" w:anchor="/document/71251462/entry/103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пункте 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1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в срок до 1 сентября текущего года утверждает </w:t>
      </w:r>
      <w:hyperlink r:id="rId55" w:anchor="/multilink/71251462/paragraph/3667/number/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перечень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мероприятий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публикует его в течение 10 дней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вступления в силу приказа об утверждении перечня мероприятий на своем официальном сайте в сети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"Интернет".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изменен с 5 июня 2020 г. - </w:t>
      </w:r>
      <w:hyperlink r:id="rId56" w:anchor="/document/74192585/entry/12425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anchor="/document/77697960/entry/1005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Дополнительные мероприятия включаются в перечень мероприятий в порядке, определенном </w:t>
      </w:r>
      <w:hyperlink r:id="rId58" w:anchor="/document/71251462/entry/1003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пунктами 3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9" w:anchor="/document/71251462/entry/103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1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0" w:anchor="/document/71251462/entry/1032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2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61" w:anchor="/document/71251462/entry/100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4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в сроки, устанавливаемые Министерством просвещения Российской Федерации, но не позднее 1 июня учебного года, на который утвержден перечень мероприятий.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иных изменений осуществляется Министерством просвещения Российской Федерации по согласованию с экспертной группой </w:t>
      </w:r>
      <w:hyperlink r:id="rId62" w:anchor="/document/74918648/entry/100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Национального координационного совета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поддержке молодых талантов России, </w:t>
      </w:r>
      <w:hyperlink r:id="rId63" w:anchor="/document/74918648/entry/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образованного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Министерством просвещения Российской Федерации совместно с Министерством науки и высшего образования Российской Федерации, на основании предложений организаторов мероприятий или оператора, представленных в Министерство просвещения Российской Федерации, но не позднее 1 июня учебного года, на который утвержден перечень мероприятий.</w:t>
      </w:r>
      <w:proofErr w:type="gramEnd"/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 изменен с 5 июня 2020 г. - </w:t>
      </w:r>
      <w:hyperlink r:id="rId64" w:anchor="/document/74192585/entry/12425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anchor="/document/77697960/entry/1006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мероприятия организатор мероприятия, включенного в перечень мероприятий на основании предложения, представленного в соответствии с </w:t>
      </w:r>
      <w:hyperlink r:id="rId66" w:anchor="/document/71251462/entry/1003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3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или организатор мероприятия, указанного в </w:t>
      </w:r>
      <w:hyperlink r:id="rId67" w:anchor="/document/71251462/entry/1031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подпунктах "а" - "в" пункта 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1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или уполномоченная в соответствии с </w:t>
      </w:r>
      <w:hyperlink r:id="rId68" w:anchor="/document/71251462/entry/1032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3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2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 организация с учетом требований </w:t>
      </w:r>
      <w:hyperlink r:id="rId69" w:anchor="/document/12148567/entry/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законодательства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персональных данных в течение 20 дней со дня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результатов (итогов) мероприятия направляет оператору по форме, определяемой оператором, в том числе посредством ввода (загрузки) в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веб-интерфейс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информационного ресурса о лицах, проявивших выдающиеся способности, предусмотренного </w:t>
      </w:r>
      <w:hyperlink r:id="rId70" w:anchor="/document/71251462/entry/1009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пунктом 9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информацию об одаренных детях, являющихся победителями и призерами заключительного этапа мероприятий (для всероссийской олимпиады школьников - заключительный и региональный этапы), включающую следующие сведения:</w:t>
      </w:r>
      <w:proofErr w:type="gramEnd"/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рождения;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место обучения;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 участия в мероприятии;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страховой номер индивидуального лицевого счета страхового свидетельства обязательного пенсионного страхования;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контактные данные ребенка и его законного представителя (номер телефона, почтовый адрес, адрес электронной почты).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дополнены пунктом 6.1 с 5 июня 2020 г. - </w:t>
      </w:r>
      <w:hyperlink r:id="rId71" w:anchor="/document/74192585/entry/12426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19A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 1</w:t>
      </w: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всероссийской олимпиады школьников по итогам ее проведения также представляют оператору с учетом требований законодательства Российской Федерации о персональных данных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наставниках (личных тренерах), осуществлявших подготовку победителей и призеров, в соответствии с требованиями </w:t>
      </w:r>
      <w:hyperlink r:id="rId72" w:anchor="/document/72641054/entry/100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пункта 4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выплаты премий Президента Российской Федерации победителям международных олимпиад по общеобразовательным предметам - членам сборных команд Российской Федерации и тренерам, осуществлявшим их подготовку, утвержденных </w:t>
      </w:r>
      <w:hyperlink r:id="rId73" w:anchor="/document/72641054/entry/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постановлением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21 августа 2019 г. N 1081 "Об утверждении Правил выплаты премий Президента Российской Федерации победителям международных олимпиад по общеобразовательным предметам - членам сборных команд Российской Федерации и тренерам, осуществлявшим их подготовку, Правил расчета размера премий Президента Российской Федерации, присуждаемых тренерам, осуществлявшим подготовку победителей международных олимпиад по общеобразовательным предметам - членов сборных команд Российской Федерации, и Правил целевого использования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премий Президента Российской Федерации победителями международных олимпиад по общеобразовательным предметам - членами сборных команд Российской Федерации".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 изменен с 5 июня 2020 г. - </w:t>
      </w:r>
      <w:hyperlink r:id="rId74" w:anchor="/document/74192585/entry/12427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anchor="/document/77697960/entry/1007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указанная в </w:t>
      </w:r>
      <w:hyperlink r:id="rId76" w:anchor="/document/71251462/entry/1006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пункте 6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настоящих Правил, также направляется руководителям организаций, осуществляющих образовательную деятельность, в которых одаренные дети получают образование, включая дополнительное образование, в том числе центров для одаренных детей и молодежи, а также региональных центров спортивной подготовки (далее - организации, осуществляющие образовательную деятельность, в которых одаренные дети получают образование) для формирования их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дальнейшей поддержки и сопровождения этих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одаренных детей.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8 изменен с 5 июня 2020 г. - </w:t>
      </w:r>
      <w:hyperlink r:id="rId77" w:anchor="/document/74192585/entry/12427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anchor="/document/77697960/entry/1008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Одаренными детьми в возрасте от 14 до 18 лет, имеющими личные достижения, либо в случае согласия одаренного ребенка его законными представителями или организацией, осуществляющей образовательную деятельность, в которой этот </w:t>
      </w: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одаренный ребенок получает (получал) образование, в заявительном порядке направляется оператору по форме, определяемой оператором, в том числе посредством ввода (загрузки) в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веб-интерфейс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информационного ресурса о лицах, проявивших выдающиеся способности, информация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включающая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указанные в </w:t>
      </w:r>
      <w:hyperlink r:id="rId79" w:anchor="/document/71251462/entry/1006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пункте 6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за исключением сведений о результатах участия в мероприятии, а также сведения о личных достижениях.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одаренного ребенка в возрасте до 14 лет личных достижений информация, указанная в абзаце первом настоящего пункта, направляется его законными представителями или по их обращению организацией, осуществляющей образовательную деятельность, в которой этот одаренный ребенок получает (получал) образование, в заявительном порядке оператору по форме, определяемой оператором.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изменен с 5 июня 2020 г. - </w:t>
      </w:r>
      <w:hyperlink r:id="rId80" w:anchor="/document/74192585/entry/12427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anchor="/document/77697960/entry/1009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информации, представленной в соответствии с </w:t>
      </w:r>
      <w:hyperlink r:id="rId82" w:anchor="/document/71251462/entry/1006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пунктами 6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3" w:anchor="/document/71251462/entry/10061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6</w:t>
        </w:r>
        <w:r w:rsidRPr="006819AA">
          <w:rPr>
            <w:rFonts w:ascii="Times New Roman" w:eastAsia="Times New Roman" w:hAnsi="Times New Roman" w:cs="Times New Roman"/>
            <w:sz w:val="20"/>
            <w:u w:val="single"/>
            <w:vertAlign w:val="superscript"/>
            <w:lang w:eastAsia="ru-RU"/>
          </w:rPr>
          <w:t> 1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84" w:anchor="/document/71251462/entry/1008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8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оператор формирует обобщенные сведения об одаренных детях, указанных в пункте 8 настоящих Правил, а также об одаренных детях, являющихся победителями и призерами мероприятий, их наставниках (личных тренерах) и до 1 сентября года, следующего за годом включения этих мероприятий в перечень мероприятий, размещает указанные сведения в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информационном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лицах, проявивших выдающиеся способности.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государственный информационный ресурс о лицах, проявивших выдающиеся способности, включаются также сведения о претендентах на получение грантов Президента Российской Федерации, предусмотренных </w:t>
      </w:r>
      <w:hyperlink r:id="rId85" w:anchor="/document/73020178/entry/33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подпунктом "в" пункта 3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 Президента Российской Федерации от 18 ноября 2019 г. N 565 "О дополнительных мерах государственной поддержки лиц, проявивших выдающиеся способности", в соответствии с </w:t>
      </w:r>
      <w:hyperlink r:id="rId86" w:anchor="/document/74192827/entry/100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Положением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предоставлении и выплате грантов Президента Российской Федерации лицам, проявившим выдающиеся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заочной формам обучения по программам подготовки специалистов среднего звена, программам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магистратуры за счет бюджетных ассигнований федерального бюджета, бюджетов субъектов Российской Федерации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местных бюджетов, утвержденным </w:t>
      </w:r>
      <w:hyperlink r:id="rId87" w:anchor="/document/74192827/entry/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постановлением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Российской Федерации от 23 мая 2020 г. N 744 "О грантах Президента Российской Федерации лицам, проявившим выдающиеся способности и показавшим высокие достижения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сфере деятельности, 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поступившим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в образовательные и научные организации".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8" w:anchor="/document/400351947/entry/100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Порядок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формирования и ведения государственного информационного ресурса о лицах, проявивших выдающиеся способности, устанавливается Министерством просвещения Российской Федерации по согласованию с Министерством науки и </w:t>
      </w: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высшего образования Российской Федерации и Министерством цифрового развития, связи и массовых коммуникаций Российской Федерации.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информации в государственный информационный ресурс о лицах, проявивших выдающиеся способности, а также доступ к содержащейся в нем информации обеспечиваются с использованием федеральной государственной информационной системы "Единая система идентификац</w:t>
      </w:r>
      <w:proofErr w:type="gram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оператором в соответствии с </w:t>
      </w:r>
      <w:hyperlink r:id="rId89" w:anchor="/document/12148567/entry/4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законодательством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персональных данных.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Оператор осуществляет: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"а" изменен с 5 июня 2020 г. - </w:t>
      </w:r>
      <w:hyperlink r:id="rId90" w:anchor="/document/74192585/entry/1010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anchor="/document/77697960/entry/1010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организационно-техническое и информационно-технологическое обеспечение выявления одаренных детей и сопровождения их дальнейшего развития, в том числе сбор информации о победителях и призерах мероприятий от организаторов мероприятий;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данных и разработку предложений по индивидуальному развитию одаренных детей;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взаимодействие с образовательными организациями, в которых обучаются одаренные дети, а также с организаторами мероприятий, включенных в перечень мероприятий на очередной учебный год;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разработку типовых образовательных программ для одаренных детей, в том числе с использованием дистанционных образовательных технологий;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организацию обучения одаренных детей, в том числе с использованием дистанционных образовательных технологий, а также их сопровождение;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организацию и проведение особо значимых мероприятий, в том числе в дистанционной форме;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информирование общественности о результатах работы с одаренными детьми;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</w:t>
      </w:r>
      <w:proofErr w:type="spellStart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" изменен с 5 июня 2020 г. - </w:t>
      </w:r>
      <w:hyperlink r:id="rId92" w:anchor="/document/74192585/entry/12429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anchor="/document/77697960/entry/10108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организацию и проведение экспертизы предложений на включение мероприятий в перечень мероприятий в соответствии с порядком проведения экспертизы </w:t>
      </w: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мероприятий, а также проверку достоверности информации о личных достижениях одаренных детей, указанных в </w:t>
      </w:r>
      <w:hyperlink r:id="rId94" w:anchor="/document/71251462/entry/1008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пункте 8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Правил;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"и" изменен с 5 июня 2020 г. - </w:t>
      </w:r>
      <w:hyperlink r:id="rId95" w:anchor="/document/74192585/entry/12429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anchor="/document/77697960/entry/10109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подготовку ежегодного аналитического отчета о системе выявления одаренных детей и сопровождения их дальнейшего развития в Российской Федерации и представление его в Министерство просвещения Российской Федерации и Министерство науки и высшего образования Российской Федерации ежегодно, до 31 декабря отчетного года;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иную деятельность, направленную на развитие системы выявления одаренных детей.</w:t>
      </w:r>
    </w:p>
    <w:p w:rsidR="006819AA" w:rsidRPr="006819AA" w:rsidRDefault="006819AA" w:rsidP="006819A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11 изменен с 5 июня 2020 г. - </w:t>
      </w:r>
      <w:hyperlink r:id="rId97" w:anchor="/document/74192585/entry/12430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anchor="/document/77697960/entry/1011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Сопровождение дальнейшего развития одаренных детей осуществляется организациями, осуществляющими образовательную деятельность, в которых эти одаренные дети получают образование, в соответствии с установленными </w:t>
      </w:r>
      <w:hyperlink r:id="rId99" w:anchor="/document/70291362/entry/0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законодательством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об образовании полномочиями в следующих формах: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обеспечение индивидуальной работы с одаренными детьми по формированию и развитию их познавательных интересов, в том числе </w:t>
      </w: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тьюторской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тренерской поддержки;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профессиональная 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содействие в трудоустройстве после окончания обучения;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психолого-педагогическое сопровождение одаренных детей;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формы, предусмотренные 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6819AA" w:rsidRPr="006819AA" w:rsidRDefault="006819AA" w:rsidP="006819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Утратил силу с 5 июня 2020 г. - </w:t>
      </w:r>
      <w:hyperlink r:id="rId100" w:anchor="/document/74192585/entry/1012" w:history="1">
        <w:r w:rsidRPr="006819AA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Постановление</w:t>
        </w:r>
      </w:hyperlink>
      <w:r w:rsidRPr="00681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России от 27 мая 2020 г. N 760</w:t>
      </w:r>
    </w:p>
    <w:p w:rsidR="006819AA" w:rsidRPr="006819AA" w:rsidRDefault="006819AA" w:rsidP="006819A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anchor="/document/77697960/entry/1012" w:history="1">
        <w:r w:rsidRPr="006819A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E2683D" w:rsidRPr="006819AA" w:rsidRDefault="00E2683D"/>
    <w:sectPr w:rsidR="00E2683D" w:rsidRPr="006819AA" w:rsidSect="00681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9AA"/>
    <w:rsid w:val="006819AA"/>
    <w:rsid w:val="00E2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D"/>
  </w:style>
  <w:style w:type="paragraph" w:styleId="4">
    <w:name w:val="heading 4"/>
    <w:basedOn w:val="a"/>
    <w:link w:val="40"/>
    <w:uiPriority w:val="9"/>
    <w:qFormat/>
    <w:rsid w:val="006819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19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22">
    <w:name w:val="s_22"/>
    <w:basedOn w:val="a"/>
    <w:rsid w:val="0068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9AA"/>
    <w:rPr>
      <w:color w:val="0000FF"/>
      <w:u w:val="single"/>
    </w:rPr>
  </w:style>
  <w:style w:type="paragraph" w:customStyle="1" w:styleId="s3">
    <w:name w:val="s_3"/>
    <w:basedOn w:val="a"/>
    <w:rsid w:val="0068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8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8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274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828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268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805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492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814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432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135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181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638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6195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1197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605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1257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1709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2645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483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794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322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687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8756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222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858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8800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968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5873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9073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685">
                  <w:marLeft w:val="0"/>
                  <w:marRight w:val="0"/>
                  <w:marTop w:val="299"/>
                  <w:marBottom w:val="2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577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7524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4808</Words>
  <Characters>27409</Characters>
  <Application>Microsoft Office Word</Application>
  <DocSecurity>0</DocSecurity>
  <Lines>228</Lines>
  <Paragraphs>64</Paragraphs>
  <ScaleCrop>false</ScaleCrop>
  <Company/>
  <LinksUpToDate>false</LinksUpToDate>
  <CharactersWithSpaces>32153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1</cp:revision>
  <dcterms:created xsi:type="dcterms:W3CDTF">2021-06-03T07:11:00Z</dcterms:created>
  <dcterms:modified xsi:type="dcterms:W3CDTF">2021-06-03T07:14:00Z</dcterms:modified>
</cp:coreProperties>
</file>